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54A7" w14:textId="42AA4B6B" w:rsidR="005948D4" w:rsidRPr="00FD46A7" w:rsidRDefault="005948D4" w:rsidP="005948D4">
      <w:pPr>
        <w:jc w:val="center"/>
        <w:rPr>
          <w:rFonts w:ascii="Times New Roman" w:hAnsi="Times New Roman" w:cs="Times New Roman"/>
          <w:b/>
          <w:sz w:val="24"/>
        </w:rPr>
      </w:pPr>
      <w:r w:rsidRPr="00FD46A7">
        <w:rPr>
          <w:rFonts w:ascii="Times New Roman" w:hAnsi="Times New Roman" w:cs="Times New Roman"/>
          <w:b/>
          <w:sz w:val="24"/>
        </w:rPr>
        <w:t xml:space="preserve">OSNOVNA ŠKOLA </w:t>
      </w:r>
      <w:r w:rsidR="003F6975">
        <w:rPr>
          <w:rFonts w:ascii="Times New Roman" w:hAnsi="Times New Roman" w:cs="Times New Roman"/>
          <w:b/>
          <w:sz w:val="24"/>
        </w:rPr>
        <w:t>KOPRIVNIČKI BREGI</w:t>
      </w:r>
    </w:p>
    <w:p w14:paraId="2BEE50BA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709BC30A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2963DD0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78CE0CAE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13C9714A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320BE3F3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0D34A05F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36F90DBE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0B90F277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2B27ACC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41DCD76" w14:textId="11A70541" w:rsidR="005948D4" w:rsidRPr="00FD46A7" w:rsidRDefault="00DF2966" w:rsidP="005948D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KRITERIJI VREDNOVANJA</w:t>
      </w:r>
    </w:p>
    <w:p w14:paraId="265FEA2E" w14:textId="71B55389" w:rsidR="005948D4" w:rsidRDefault="005948D4" w:rsidP="005948D4">
      <w:pPr>
        <w:jc w:val="center"/>
        <w:rPr>
          <w:rFonts w:ascii="Times New Roman" w:hAnsi="Times New Roman" w:cs="Times New Roman"/>
          <w:b/>
          <w:sz w:val="28"/>
        </w:rPr>
      </w:pPr>
      <w:r w:rsidRPr="00FD46A7">
        <w:rPr>
          <w:rFonts w:ascii="Times New Roman" w:hAnsi="Times New Roman" w:cs="Times New Roman"/>
          <w:b/>
          <w:sz w:val="28"/>
        </w:rPr>
        <w:t>FIZIKA 7. i 8. razred</w:t>
      </w:r>
    </w:p>
    <w:p w14:paraId="5452A335" w14:textId="66A960DF" w:rsidR="007D373E" w:rsidRPr="00FD46A7" w:rsidRDefault="007D373E" w:rsidP="005948D4">
      <w:pPr>
        <w:jc w:val="center"/>
        <w:rPr>
          <w:rFonts w:ascii="Times New Roman" w:hAnsi="Times New Roman" w:cs="Times New Roman"/>
          <w:b/>
          <w:sz w:val="28"/>
        </w:rPr>
      </w:pPr>
    </w:p>
    <w:p w14:paraId="48A7B709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6525A351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6FF74C77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7D3D5C99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36166506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142E725F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4E65C29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46A6CD5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1DDFC5A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C26BB6C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4F0F6F3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3B3EA484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6D3A266E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6AE138ED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D51DCC0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88E86F2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7EDBB98B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52FD810D" w14:textId="77777777" w:rsidR="005948D4" w:rsidRPr="00FD46A7" w:rsidRDefault="005948D4" w:rsidP="005948D4">
      <w:pPr>
        <w:jc w:val="both"/>
        <w:rPr>
          <w:rFonts w:ascii="Times New Roman" w:hAnsi="Times New Roman" w:cs="Times New Roman"/>
        </w:rPr>
      </w:pPr>
    </w:p>
    <w:p w14:paraId="23C75900" w14:textId="77777777" w:rsidR="005948D4" w:rsidRPr="00FD46A7" w:rsidRDefault="005948D4" w:rsidP="00FD4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b/>
          <w:sz w:val="24"/>
          <w:szCs w:val="24"/>
        </w:rPr>
        <w:lastRenderedPageBreak/>
        <w:t>Elementi vrednovanja</w:t>
      </w:r>
      <w:r w:rsidRPr="00FD46A7">
        <w:rPr>
          <w:rFonts w:ascii="Times New Roman" w:hAnsi="Times New Roman" w:cs="Times New Roman"/>
          <w:sz w:val="24"/>
          <w:szCs w:val="24"/>
        </w:rPr>
        <w:t xml:space="preserve"> definirani su predmetnim kurikulumom nastavnog predmeta Fizika i obuhvaćaju Znanje i Vještine, Konceptualne i numeričke zadatke i Istraživanje fizičkih pojava.</w:t>
      </w:r>
    </w:p>
    <w:p w14:paraId="31AE1EBB" w14:textId="77777777" w:rsidR="005948D4" w:rsidRPr="00FD46A7" w:rsidRDefault="005948D4" w:rsidP="00FD46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Ocjene iz svih elemenata vrednovanja jednako su vrijedne u formiranju zaključne ocjene.</w:t>
      </w:r>
    </w:p>
    <w:p w14:paraId="7FDDBB94" w14:textId="77777777" w:rsidR="005948D4" w:rsidRPr="00FD46A7" w:rsidRDefault="005948D4" w:rsidP="00FD46A7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0808"/>
      <w:r w:rsidRPr="00FD46A7">
        <w:rPr>
          <w:rFonts w:ascii="Times New Roman" w:hAnsi="Times New Roman" w:cs="Times New Roman"/>
          <w:b/>
          <w:sz w:val="24"/>
          <w:szCs w:val="24"/>
        </w:rPr>
        <w:t xml:space="preserve">Znanje i vještine </w:t>
      </w:r>
      <w:r w:rsidRPr="00FD46A7">
        <w:rPr>
          <w:rFonts w:ascii="Times New Roman" w:hAnsi="Times New Roman" w:cs="Times New Roman"/>
          <w:sz w:val="24"/>
          <w:szCs w:val="24"/>
        </w:rPr>
        <w:t>obuhvaća:</w:t>
      </w:r>
    </w:p>
    <w:bookmarkEnd w:id="0"/>
    <w:p w14:paraId="78722030" w14:textId="13C6939E" w:rsidR="005948D4" w:rsidRPr="00FD46A7" w:rsidRDefault="005948D4" w:rsidP="00FD46A7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poznavanje, opisivanje i razumijevanje fizičkih koncepata te njihovo povezivanje i primjena u objašnjavanju fizičkih pojava, zakona i teorija</w:t>
      </w:r>
    </w:p>
    <w:p w14:paraId="21B1ECB6" w14:textId="6230A6AC" w:rsidR="005948D4" w:rsidRPr="00FD46A7" w:rsidRDefault="005948D4" w:rsidP="00FD46A7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logičko povezivanje i zaključivanje u tumačenju raznih reprezentacija poput dijagrama</w:t>
      </w:r>
      <w:r w:rsidR="00FD46A7">
        <w:rPr>
          <w:rFonts w:ascii="Times New Roman" w:hAnsi="Times New Roman" w:cs="Times New Roman"/>
          <w:sz w:val="24"/>
          <w:szCs w:val="24"/>
        </w:rPr>
        <w:t xml:space="preserve"> </w:t>
      </w:r>
      <w:r w:rsidRPr="00FD46A7">
        <w:rPr>
          <w:rFonts w:ascii="Times New Roman" w:hAnsi="Times New Roman" w:cs="Times New Roman"/>
          <w:sz w:val="24"/>
          <w:szCs w:val="24"/>
        </w:rPr>
        <w:t>grafičkih prikaza, jednadžbi, skica i slično</w:t>
      </w:r>
    </w:p>
    <w:p w14:paraId="41D2B8D1" w14:textId="77777777" w:rsidR="005948D4" w:rsidRPr="00FD46A7" w:rsidRDefault="005948D4" w:rsidP="00FD46A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racionalnost, konciznost i objektivnost pri izražavanju</w:t>
      </w:r>
    </w:p>
    <w:p w14:paraId="4C08F454" w14:textId="77777777" w:rsidR="005948D4" w:rsidRPr="00FD46A7" w:rsidRDefault="005948D4" w:rsidP="00FD46A7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b/>
          <w:sz w:val="24"/>
          <w:szCs w:val="24"/>
        </w:rPr>
        <w:t xml:space="preserve">Konceptualni i numerički zadaci </w:t>
      </w:r>
      <w:r w:rsidRPr="00FD46A7">
        <w:rPr>
          <w:rFonts w:ascii="Times New Roman" w:hAnsi="Times New Roman" w:cs="Times New Roman"/>
          <w:sz w:val="24"/>
          <w:szCs w:val="24"/>
        </w:rPr>
        <w:t>obuhvaćaju:</w:t>
      </w:r>
    </w:p>
    <w:p w14:paraId="0E922285" w14:textId="77777777" w:rsidR="005948D4" w:rsidRPr="00FD46A7" w:rsidRDefault="005948D4" w:rsidP="00FD4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 xml:space="preserve">  </w:t>
      </w:r>
      <w:r w:rsidRPr="00FD46A7">
        <w:rPr>
          <w:rFonts w:ascii="Times New Roman" w:hAnsi="Times New Roman" w:cs="Times New Roman"/>
          <w:sz w:val="24"/>
          <w:szCs w:val="24"/>
        </w:rPr>
        <w:tab/>
        <w:t>- sposobnost primjene fizičkih koncepata u rješavanju svih tipova zadataka</w:t>
      </w:r>
    </w:p>
    <w:p w14:paraId="1743004A" w14:textId="77777777" w:rsidR="005948D4" w:rsidRPr="00FD46A7" w:rsidRDefault="005948D4" w:rsidP="00FD46A7">
      <w:pPr>
        <w:spacing w:line="360" w:lineRule="auto"/>
        <w:ind w:left="568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 kreativnost u rješavanju te sposobnost kritičkog osvrta na rješenja</w:t>
      </w:r>
    </w:p>
    <w:p w14:paraId="006EE4AA" w14:textId="77777777" w:rsidR="005948D4" w:rsidRPr="00FD46A7" w:rsidRDefault="005948D4" w:rsidP="00FD4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 xml:space="preserve"> </w:t>
      </w:r>
      <w:r w:rsidRPr="00FD46A7">
        <w:rPr>
          <w:rFonts w:ascii="Times New Roman" w:hAnsi="Times New Roman" w:cs="Times New Roman"/>
          <w:sz w:val="24"/>
          <w:szCs w:val="24"/>
        </w:rPr>
        <w:tab/>
        <w:t xml:space="preserve">- korištenje određenih procedura i </w:t>
      </w:r>
      <w:proofErr w:type="spellStart"/>
      <w:r w:rsidRPr="00FD46A7">
        <w:rPr>
          <w:rFonts w:ascii="Times New Roman" w:hAnsi="Times New Roman" w:cs="Times New Roman"/>
          <w:sz w:val="24"/>
          <w:szCs w:val="24"/>
        </w:rPr>
        <w:t>metakognicije</w:t>
      </w:r>
      <w:proofErr w:type="spellEnd"/>
      <w:r w:rsidRPr="00FD46A7">
        <w:rPr>
          <w:rFonts w:ascii="Times New Roman" w:hAnsi="Times New Roman" w:cs="Times New Roman"/>
          <w:sz w:val="24"/>
          <w:szCs w:val="24"/>
        </w:rPr>
        <w:t xml:space="preserve"> u specifičnom fizičkom kontekstu</w:t>
      </w:r>
    </w:p>
    <w:p w14:paraId="3946EFB3" w14:textId="77777777" w:rsidR="005948D4" w:rsidRPr="00FD46A7" w:rsidRDefault="005948D4" w:rsidP="00FD46A7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b/>
          <w:sz w:val="24"/>
          <w:szCs w:val="24"/>
        </w:rPr>
        <w:t xml:space="preserve">Istraživanje fizičkih pojava </w:t>
      </w:r>
      <w:r w:rsidRPr="00FD46A7">
        <w:rPr>
          <w:rFonts w:ascii="Times New Roman" w:hAnsi="Times New Roman" w:cs="Times New Roman"/>
          <w:sz w:val="24"/>
          <w:szCs w:val="24"/>
        </w:rPr>
        <w:t>obuhvaća:</w:t>
      </w:r>
    </w:p>
    <w:p w14:paraId="71668ABB" w14:textId="0BB25830" w:rsidR="005948D4" w:rsidRPr="00FD46A7" w:rsidRDefault="005948D4" w:rsidP="00FD46A7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kontinuirano praćenje i pregledavanje učenikovih zapisa eksperimentalnog rada (npr. bilježnica, radne bilježnice) te praćenje i bilježenje učenikovih postignuća</w:t>
      </w:r>
    </w:p>
    <w:p w14:paraId="05E51209" w14:textId="275DBAA2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eksperimentalne vještine, obradu i prikaz podataka</w:t>
      </w:r>
    </w:p>
    <w:p w14:paraId="3FF19E8A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 donošenje zaključaka na temelju podataka</w:t>
      </w:r>
    </w:p>
    <w:p w14:paraId="335BE19C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 doprinos timskom radu pri izvođenju pokusa u skupinama</w:t>
      </w:r>
    </w:p>
    <w:p w14:paraId="66EAF077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 doprinos istraživanju i raspravi koji se provode frontalno</w:t>
      </w:r>
    </w:p>
    <w:p w14:paraId="5E17FA6B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 sustavnost i potpunost u opisu pokusa i zapisu vlastitih pretpostavka, opažanja i zaključaka</w:t>
      </w:r>
    </w:p>
    <w:p w14:paraId="58EEB801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- kreativnost u osmišljavanju novih pokusa te generiranju i testiranju hipoteza</w:t>
      </w:r>
    </w:p>
    <w:p w14:paraId="5915F619" w14:textId="77777777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4BC14" w14:textId="2B9733BD" w:rsidR="005948D4" w:rsidRPr="00FD46A7" w:rsidRDefault="005948D4" w:rsidP="00FD46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6A7">
        <w:rPr>
          <w:rFonts w:ascii="Times New Roman" w:hAnsi="Times New Roman" w:cs="Times New Roman"/>
          <w:sz w:val="24"/>
          <w:szCs w:val="24"/>
        </w:rPr>
        <w:t>Elementi vrednovanja pod A, B i C vrednuju se ocjenama od 1 do 5. Doprinos elementa A, B i C u</w:t>
      </w:r>
      <w:r w:rsidR="00FD46A7">
        <w:rPr>
          <w:rFonts w:ascii="Times New Roman" w:hAnsi="Times New Roman" w:cs="Times New Roman"/>
          <w:sz w:val="24"/>
          <w:szCs w:val="24"/>
        </w:rPr>
        <w:t xml:space="preserve"> </w:t>
      </w:r>
      <w:r w:rsidRPr="00FD46A7">
        <w:rPr>
          <w:rFonts w:ascii="Times New Roman" w:hAnsi="Times New Roman" w:cs="Times New Roman"/>
          <w:sz w:val="24"/>
          <w:szCs w:val="24"/>
        </w:rPr>
        <w:t>zaključnoj ocjeni u jednakim je postotcima.</w:t>
      </w:r>
    </w:p>
    <w:p w14:paraId="426569B0" w14:textId="1DD7AF04" w:rsidR="007A54C9" w:rsidRPr="00FD46A7" w:rsidRDefault="007A54C9">
      <w:pPr>
        <w:rPr>
          <w:rFonts w:ascii="Times New Roman" w:hAnsi="Times New Roman" w:cs="Times New Roman"/>
        </w:rPr>
      </w:pPr>
    </w:p>
    <w:p w14:paraId="7661F3B5" w14:textId="4F04F7C1" w:rsidR="005948D4" w:rsidRDefault="005948D4">
      <w:pPr>
        <w:rPr>
          <w:rFonts w:ascii="Times New Roman" w:hAnsi="Times New Roman" w:cs="Times New Roman"/>
        </w:rPr>
      </w:pPr>
    </w:p>
    <w:p w14:paraId="0CA1903E" w14:textId="77777777" w:rsidR="00FD46A7" w:rsidRPr="00FD46A7" w:rsidRDefault="00FD46A7">
      <w:pPr>
        <w:rPr>
          <w:rFonts w:ascii="Times New Roman" w:hAnsi="Times New Roman" w:cs="Times New Roman"/>
        </w:rPr>
      </w:pPr>
    </w:p>
    <w:p w14:paraId="7E07922B" w14:textId="62A8A88F" w:rsidR="005948D4" w:rsidRDefault="005948D4">
      <w:pPr>
        <w:rPr>
          <w:rFonts w:ascii="Times New Roman" w:hAnsi="Times New Roman" w:cs="Times New Roman"/>
        </w:rPr>
      </w:pPr>
    </w:p>
    <w:p w14:paraId="7B575A0D" w14:textId="77777777" w:rsidR="00FD46A7" w:rsidRPr="00FD46A7" w:rsidRDefault="00FD46A7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4"/>
        <w:gridCol w:w="2737"/>
        <w:gridCol w:w="2825"/>
        <w:gridCol w:w="2506"/>
      </w:tblGrid>
      <w:tr w:rsidR="005948D4" w:rsidRPr="00FD46A7" w14:paraId="299E1D78" w14:textId="77777777" w:rsidTr="00F04EE9">
        <w:tc>
          <w:tcPr>
            <w:tcW w:w="0" w:type="auto"/>
            <w:vMerge w:val="restart"/>
            <w:shd w:val="clear" w:color="auto" w:fill="auto"/>
          </w:tcPr>
          <w:p w14:paraId="5B3A6A9B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00"/>
            <w:vAlign w:val="center"/>
          </w:tcPr>
          <w:p w14:paraId="6B189878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KRITERIJI VREDNOVANJA</w:t>
            </w:r>
          </w:p>
        </w:tc>
      </w:tr>
      <w:tr w:rsidR="005948D4" w:rsidRPr="00FD46A7" w14:paraId="531AAE1D" w14:textId="77777777" w:rsidTr="00F04EE9">
        <w:trPr>
          <w:trHeight w:val="386"/>
        </w:trPr>
        <w:tc>
          <w:tcPr>
            <w:tcW w:w="0" w:type="auto"/>
            <w:vMerge/>
            <w:shd w:val="clear" w:color="auto" w:fill="auto"/>
          </w:tcPr>
          <w:p w14:paraId="31DD5165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12887080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Znanje i vještine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750AC0E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Konceptualni i numerički zadaci</w:t>
            </w:r>
          </w:p>
        </w:tc>
        <w:tc>
          <w:tcPr>
            <w:tcW w:w="0" w:type="auto"/>
            <w:shd w:val="clear" w:color="auto" w:fill="FFFF00"/>
          </w:tcPr>
          <w:p w14:paraId="0CE5487D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Istraživanje fizičkih pojava</w:t>
            </w:r>
          </w:p>
        </w:tc>
      </w:tr>
      <w:tr w:rsidR="005948D4" w:rsidRPr="00FD46A7" w14:paraId="30E75E28" w14:textId="77777777" w:rsidTr="005948D4">
        <w:tc>
          <w:tcPr>
            <w:tcW w:w="0" w:type="auto"/>
            <w:shd w:val="clear" w:color="auto" w:fill="auto"/>
          </w:tcPr>
          <w:p w14:paraId="41966C0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Ocjene</w:t>
            </w:r>
          </w:p>
        </w:tc>
        <w:tc>
          <w:tcPr>
            <w:tcW w:w="0" w:type="auto"/>
            <w:shd w:val="clear" w:color="auto" w:fill="FFFF00"/>
          </w:tcPr>
          <w:p w14:paraId="42BBD636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3B15A4E4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  <w:tc>
          <w:tcPr>
            <w:tcW w:w="0" w:type="auto"/>
            <w:shd w:val="clear" w:color="auto" w:fill="FFFF00"/>
          </w:tcPr>
          <w:p w14:paraId="48639F69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</w:tr>
      <w:tr w:rsidR="005948D4" w:rsidRPr="00FD46A7" w14:paraId="0F6B2545" w14:textId="77777777" w:rsidTr="005948D4">
        <w:trPr>
          <w:trHeight w:val="4206"/>
        </w:trPr>
        <w:tc>
          <w:tcPr>
            <w:tcW w:w="0" w:type="auto"/>
            <w:shd w:val="clear" w:color="auto" w:fill="auto"/>
          </w:tcPr>
          <w:p w14:paraId="6EE699C3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4DEA4C4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7AA7F9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32C1B5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13E44C" w14:textId="7E227E79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Dovoljan</w:t>
            </w:r>
          </w:p>
          <w:p w14:paraId="112A0131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(2)</w:t>
            </w:r>
          </w:p>
        </w:tc>
        <w:tc>
          <w:tcPr>
            <w:tcW w:w="0" w:type="auto"/>
          </w:tcPr>
          <w:p w14:paraId="137C768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prepoznaje temeljne fizičke pojmove i reproducira ih</w:t>
            </w:r>
          </w:p>
          <w:p w14:paraId="28DB64E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slabo povezuje svakodnevne situacije sa fizičkim zakonitostima</w:t>
            </w:r>
          </w:p>
          <w:p w14:paraId="03BA6EDA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opisuje fizičke pojave i procese nejasno i bez dubljeg razumijevanja</w:t>
            </w:r>
          </w:p>
          <w:p w14:paraId="223B438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obrazlaže površno fizičke zakone</w:t>
            </w:r>
          </w:p>
          <w:p w14:paraId="5699D9C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 navođenju primjera koristi samo primjere iz obrade</w:t>
            </w:r>
          </w:p>
          <w:p w14:paraId="67444AF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 vrlo slab u tumačenju grafičkih prikaza, jednadžbi, skica</w:t>
            </w:r>
          </w:p>
          <w:p w14:paraId="41FC848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vrlo površno izražavanje</w:t>
            </w:r>
          </w:p>
        </w:tc>
        <w:tc>
          <w:tcPr>
            <w:tcW w:w="0" w:type="auto"/>
          </w:tcPr>
          <w:p w14:paraId="0F74FB9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čak i uz pomoć učitelja slabo i nesigurno primjenjuje znanje pri rješavanju problemskih zadataka</w:t>
            </w:r>
          </w:p>
          <w:p w14:paraId="15E5CEA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ima  velike poteškoće u samostalnom provođenju ispravnog postupka rješavanja zadataka</w:t>
            </w:r>
          </w:p>
          <w:p w14:paraId="2C3629A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vrlo slab u tumačenju grafičkih prikaza, jednadžbi i skica</w:t>
            </w:r>
          </w:p>
          <w:p w14:paraId="34E98420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vrlo slabo izražena kreativnost u rješavanju zadataka</w:t>
            </w:r>
          </w:p>
          <w:p w14:paraId="7D7E94E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ima velikih problema pri tumačenju rješenja zadataka</w:t>
            </w:r>
          </w:p>
          <w:p w14:paraId="7C22E3CA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89AB0D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973F67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70C4721A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djelomično točno prikazuje rezultate istraživanja,</w:t>
            </w:r>
          </w:p>
          <w:p w14:paraId="3B5A34F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 nudi vrlo manjkava tumačenja</w:t>
            </w:r>
          </w:p>
          <w:p w14:paraId="0EAF1318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opažanja su manjkava kao i argumentacija dobivenih rezultata istraživanja</w:t>
            </w:r>
          </w:p>
          <w:p w14:paraId="6D7C4300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pri provođenju istraživanja treba kontinuiranu pomoć, ali se trudi primijeniti osnovna pravila</w:t>
            </w:r>
          </w:p>
          <w:p w14:paraId="53235B8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vrlo slabo sudjeluje u radu grupe</w:t>
            </w:r>
          </w:p>
          <w:p w14:paraId="0E7BF02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vrlo malo doprinosi istraživanju i raspravi</w:t>
            </w:r>
          </w:p>
          <w:p w14:paraId="43B8463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948D4" w:rsidRPr="00FD46A7" w14:paraId="24BF7C7E" w14:textId="77777777" w:rsidTr="005948D4">
        <w:trPr>
          <w:trHeight w:val="423"/>
        </w:trPr>
        <w:tc>
          <w:tcPr>
            <w:tcW w:w="0" w:type="auto"/>
            <w:shd w:val="clear" w:color="auto" w:fill="auto"/>
          </w:tcPr>
          <w:p w14:paraId="7D7D939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55D89C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857817A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64668C6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4CCE564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BB0E51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C0F35D6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1C8187C2" w14:textId="5C524ADF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Dobar</w:t>
            </w:r>
          </w:p>
          <w:p w14:paraId="3041E017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(3)</w:t>
            </w:r>
          </w:p>
        </w:tc>
        <w:tc>
          <w:tcPr>
            <w:tcW w:w="0" w:type="auto"/>
          </w:tcPr>
          <w:p w14:paraId="6A3E9830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razumije osnovne obrađene sadržaje, ali ih ne primjenjuje u novoj situaciji niti potkrepljuje vlastitim primjerima</w:t>
            </w:r>
          </w:p>
          <w:p w14:paraId="7E614E5D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uz pomoć učitelja uspješno tumači grafičke prikaze, jednadžbe, skice i ostale vrste reprezentacija </w:t>
            </w:r>
          </w:p>
          <w:p w14:paraId="76083952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 izražavanju nedovoljno precizan bez pomoći učitelja</w:t>
            </w:r>
          </w:p>
          <w:p w14:paraId="348C029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postoje određene manjkavosti i nepreciznosti pri izražavanju koje zahtijevaju pomoć učitelja</w:t>
            </w:r>
          </w:p>
          <w:p w14:paraId="7A4C21C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BA02ED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14:paraId="5C0F1A5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prikazivanje i argumentacija rezultata nije dovoljno precizna te treba pomoć učitelja </w:t>
            </w:r>
          </w:p>
          <w:p w14:paraId="4A721FB8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u rješavanju problemskih zadataka i tumačenju rezultata treba pomoć učitelja</w:t>
            </w:r>
          </w:p>
          <w:p w14:paraId="1737C4D1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poticaj iskazuje kreativnost u rješavanju zadataka</w:t>
            </w:r>
          </w:p>
          <w:p w14:paraId="518639C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 stanju je protumačiti dobiveno rješenje uz poticaj</w:t>
            </w:r>
          </w:p>
          <w:p w14:paraId="25635572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nesiguran u odabiru ispravne procedure rješavanja zadatka, no u stanju je provesti proces rješavanja uz određeni poticaj  </w:t>
            </w:r>
          </w:p>
        </w:tc>
        <w:tc>
          <w:tcPr>
            <w:tcW w:w="0" w:type="auto"/>
          </w:tcPr>
          <w:p w14:paraId="6ED1BB32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nedovoljno samostalno provodi istraživanje i primjenjuje usvojeno teorijsko znanje</w:t>
            </w:r>
          </w:p>
          <w:p w14:paraId="7F07639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u raspravama sudjeluje samo povremeno</w:t>
            </w:r>
          </w:p>
          <w:p w14:paraId="5985D1B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vidljivi su propusti u opažanju</w:t>
            </w:r>
          </w:p>
          <w:p w14:paraId="7DCAEBD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uz pomoć prepoznaje ili postavlja istraživačka pitanja i služi se dodatnom literaturom</w:t>
            </w:r>
          </w:p>
          <w:p w14:paraId="6CC65DD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povremeno sudjeluje u radu grupe</w:t>
            </w:r>
          </w:p>
          <w:p w14:paraId="110AC691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5706AD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D0E9BC7" w14:textId="2E546864" w:rsidR="005948D4" w:rsidRPr="00FD46A7" w:rsidRDefault="005948D4">
      <w:pPr>
        <w:rPr>
          <w:rFonts w:ascii="Times New Roman" w:hAnsi="Times New Roman" w:cs="Times New Roman"/>
        </w:rPr>
      </w:pPr>
    </w:p>
    <w:p w14:paraId="773584EA" w14:textId="67E60B29" w:rsidR="005948D4" w:rsidRPr="00FD46A7" w:rsidRDefault="005948D4">
      <w:pPr>
        <w:rPr>
          <w:rFonts w:ascii="Times New Roman" w:hAnsi="Times New Roman" w:cs="Times New Roman"/>
        </w:rPr>
      </w:pPr>
    </w:p>
    <w:p w14:paraId="7F470885" w14:textId="631ED458" w:rsidR="005948D4" w:rsidRPr="00FD46A7" w:rsidRDefault="005948D4">
      <w:pPr>
        <w:rPr>
          <w:rFonts w:ascii="Times New Roman" w:hAnsi="Times New Roman" w:cs="Times New Roman"/>
        </w:rPr>
      </w:pPr>
    </w:p>
    <w:p w14:paraId="30C521E4" w14:textId="15B1ED37" w:rsidR="005948D4" w:rsidRPr="00FD46A7" w:rsidRDefault="005948D4">
      <w:pPr>
        <w:rPr>
          <w:rFonts w:ascii="Times New Roman" w:hAnsi="Times New Roman" w:cs="Times New Roman"/>
        </w:rPr>
      </w:pPr>
    </w:p>
    <w:p w14:paraId="65E61219" w14:textId="46512EFC" w:rsidR="005948D4" w:rsidRPr="00FD46A7" w:rsidRDefault="005948D4">
      <w:pPr>
        <w:rPr>
          <w:rFonts w:ascii="Times New Roman" w:hAnsi="Times New Roman" w:cs="Times New Roman"/>
        </w:rPr>
      </w:pPr>
    </w:p>
    <w:p w14:paraId="33845496" w14:textId="61269856" w:rsidR="005948D4" w:rsidRDefault="005948D4">
      <w:pPr>
        <w:rPr>
          <w:rFonts w:ascii="Times New Roman" w:hAnsi="Times New Roman" w:cs="Times New Roman"/>
        </w:rPr>
      </w:pPr>
    </w:p>
    <w:p w14:paraId="20AEFF93" w14:textId="77777777" w:rsidR="00FD46A7" w:rsidRPr="00FD46A7" w:rsidRDefault="00FD46A7">
      <w:pPr>
        <w:rPr>
          <w:rFonts w:ascii="Times New Roman" w:hAnsi="Times New Roman" w:cs="Times New Roman"/>
        </w:rPr>
      </w:pPr>
    </w:p>
    <w:p w14:paraId="048DBADC" w14:textId="4C4637DA" w:rsidR="005948D4" w:rsidRPr="00FD46A7" w:rsidRDefault="005948D4">
      <w:pPr>
        <w:rPr>
          <w:rFonts w:ascii="Times New Roman" w:hAnsi="Times New Roman" w:cs="Times New Roman"/>
        </w:rPr>
      </w:pPr>
    </w:p>
    <w:p w14:paraId="3CD98D4C" w14:textId="010E740E" w:rsidR="005948D4" w:rsidRPr="00FD46A7" w:rsidRDefault="005948D4">
      <w:pPr>
        <w:rPr>
          <w:rFonts w:ascii="Times New Roman" w:hAnsi="Times New Roman" w:cs="Times New Roman"/>
        </w:rPr>
      </w:pPr>
    </w:p>
    <w:p w14:paraId="2286EF97" w14:textId="2DA237AB" w:rsidR="005948D4" w:rsidRPr="00FD46A7" w:rsidRDefault="005948D4">
      <w:pPr>
        <w:rPr>
          <w:rFonts w:ascii="Times New Roman" w:hAnsi="Times New Roman" w:cs="Times New Roman"/>
        </w:rPr>
      </w:pPr>
    </w:p>
    <w:p w14:paraId="433E68DC" w14:textId="4C4997ED" w:rsidR="005948D4" w:rsidRPr="00FD46A7" w:rsidRDefault="005948D4">
      <w:pPr>
        <w:rPr>
          <w:rFonts w:ascii="Times New Roman" w:hAnsi="Times New Roman" w:cs="Times New Roman"/>
        </w:rPr>
      </w:pPr>
    </w:p>
    <w:p w14:paraId="3E5632B8" w14:textId="77777777" w:rsidR="005948D4" w:rsidRPr="00FD46A7" w:rsidRDefault="005948D4">
      <w:pPr>
        <w:rPr>
          <w:rFonts w:ascii="Times New Roman" w:hAnsi="Times New Roman" w:cs="Times New Roman"/>
        </w:rPr>
      </w:pPr>
    </w:p>
    <w:tbl>
      <w:tblPr>
        <w:tblStyle w:val="Reetkatablice"/>
        <w:tblW w:w="5001" w:type="pct"/>
        <w:tblLook w:val="04A0" w:firstRow="1" w:lastRow="0" w:firstColumn="1" w:lastColumn="0" w:noHBand="0" w:noVBand="1"/>
      </w:tblPr>
      <w:tblGrid>
        <w:gridCol w:w="962"/>
        <w:gridCol w:w="2223"/>
        <w:gridCol w:w="2963"/>
        <w:gridCol w:w="2916"/>
      </w:tblGrid>
      <w:tr w:rsidR="005948D4" w:rsidRPr="00FD46A7" w14:paraId="10B57A97" w14:textId="77777777" w:rsidTr="005948D4">
        <w:tc>
          <w:tcPr>
            <w:tcW w:w="466" w:type="pct"/>
            <w:vMerge w:val="restart"/>
            <w:shd w:val="clear" w:color="auto" w:fill="auto"/>
          </w:tcPr>
          <w:p w14:paraId="616FAEB0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4" w:type="pct"/>
            <w:gridSpan w:val="3"/>
            <w:shd w:val="clear" w:color="auto" w:fill="FFFF00"/>
            <w:vAlign w:val="center"/>
          </w:tcPr>
          <w:p w14:paraId="148D6DAE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sz w:val="20"/>
                <w:szCs w:val="20"/>
              </w:rPr>
              <w:t>KRITERIJI VREDNOVANJA</w:t>
            </w:r>
          </w:p>
        </w:tc>
      </w:tr>
      <w:tr w:rsidR="005948D4" w:rsidRPr="00FD46A7" w14:paraId="48929E5B" w14:textId="77777777" w:rsidTr="005948D4">
        <w:trPr>
          <w:trHeight w:val="386"/>
        </w:trPr>
        <w:tc>
          <w:tcPr>
            <w:tcW w:w="466" w:type="pct"/>
            <w:vMerge/>
            <w:shd w:val="clear" w:color="auto" w:fill="auto"/>
          </w:tcPr>
          <w:p w14:paraId="1D2CA62F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FFFF00"/>
            <w:vAlign w:val="center"/>
          </w:tcPr>
          <w:p w14:paraId="54F01CCF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sz w:val="20"/>
                <w:szCs w:val="20"/>
              </w:rPr>
              <w:t>Znanje i vještine</w:t>
            </w:r>
          </w:p>
        </w:tc>
        <w:tc>
          <w:tcPr>
            <w:tcW w:w="1656" w:type="pct"/>
            <w:shd w:val="clear" w:color="auto" w:fill="FFFF00"/>
            <w:vAlign w:val="center"/>
          </w:tcPr>
          <w:p w14:paraId="1A8E12D5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sz w:val="20"/>
                <w:szCs w:val="20"/>
              </w:rPr>
              <w:t>Konceptualni i numerički zadaci</w:t>
            </w:r>
          </w:p>
        </w:tc>
        <w:tc>
          <w:tcPr>
            <w:tcW w:w="1630" w:type="pct"/>
            <w:shd w:val="clear" w:color="auto" w:fill="FFFF00"/>
          </w:tcPr>
          <w:p w14:paraId="577542DB" w14:textId="77777777" w:rsidR="005948D4" w:rsidRPr="00FD46A7" w:rsidRDefault="005948D4" w:rsidP="00594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6A7">
              <w:rPr>
                <w:rFonts w:ascii="Times New Roman" w:hAnsi="Times New Roman" w:cs="Times New Roman"/>
                <w:b/>
                <w:sz w:val="20"/>
                <w:szCs w:val="20"/>
              </w:rPr>
              <w:t>Istraživanje fizičkih pojava</w:t>
            </w:r>
          </w:p>
        </w:tc>
      </w:tr>
      <w:tr w:rsidR="005948D4" w:rsidRPr="00FD46A7" w14:paraId="7A632AF8" w14:textId="77777777" w:rsidTr="005948D4">
        <w:trPr>
          <w:trHeight w:val="386"/>
        </w:trPr>
        <w:tc>
          <w:tcPr>
            <w:tcW w:w="466" w:type="pct"/>
            <w:vMerge/>
            <w:shd w:val="clear" w:color="auto" w:fill="auto"/>
          </w:tcPr>
          <w:p w14:paraId="3BD1D7E2" w14:textId="77777777" w:rsidR="005948D4" w:rsidRPr="00FD46A7" w:rsidRDefault="005948D4" w:rsidP="005948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FFFF00"/>
          </w:tcPr>
          <w:p w14:paraId="7C53D63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  <w:tc>
          <w:tcPr>
            <w:tcW w:w="1656" w:type="pct"/>
            <w:shd w:val="clear" w:color="auto" w:fill="FFFF00"/>
          </w:tcPr>
          <w:p w14:paraId="374EB388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  <w:tc>
          <w:tcPr>
            <w:tcW w:w="1630" w:type="pct"/>
            <w:shd w:val="clear" w:color="auto" w:fill="FFFF00"/>
          </w:tcPr>
          <w:p w14:paraId="614A4C6F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Učenica/učenik:</w:t>
            </w:r>
          </w:p>
        </w:tc>
      </w:tr>
      <w:tr w:rsidR="005948D4" w:rsidRPr="00FD46A7" w14:paraId="60E27882" w14:textId="77777777" w:rsidTr="005948D4">
        <w:trPr>
          <w:trHeight w:val="70"/>
        </w:trPr>
        <w:tc>
          <w:tcPr>
            <w:tcW w:w="466" w:type="pct"/>
            <w:shd w:val="clear" w:color="auto" w:fill="auto"/>
          </w:tcPr>
          <w:p w14:paraId="4A1FF669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9FB4A1E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0F6ABBEA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2B7C33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7CD8663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70D532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F2A5A8F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9745478" w14:textId="653C8E42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Vrlo dobar (4)</w:t>
            </w:r>
          </w:p>
        </w:tc>
        <w:tc>
          <w:tcPr>
            <w:tcW w:w="1248" w:type="pct"/>
          </w:tcPr>
          <w:p w14:paraId="0ED95A7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3710730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uspješno objašnjava naučeno gradivo</w:t>
            </w:r>
          </w:p>
          <w:p w14:paraId="622D827E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služi se usvojenim znanjem i navodi vlastite primjere</w:t>
            </w:r>
          </w:p>
          <w:p w14:paraId="06F4159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logično obrazlaže zakone fizike  uz povremeni  poticaj ili pomoć učitelja</w:t>
            </w:r>
          </w:p>
          <w:p w14:paraId="5CEDC27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povezuje naučene nastavne sadržaje sa svakodnevnim životom</w:t>
            </w:r>
          </w:p>
          <w:p w14:paraId="284AED7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većinom samostalno tumači razne vrste reprezentacija </w:t>
            </w:r>
          </w:p>
          <w:p w14:paraId="5D84763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uglavnom je precizan, objektivan i koncizan u izražavanju</w:t>
            </w:r>
          </w:p>
          <w:p w14:paraId="3DB9396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pct"/>
          </w:tcPr>
          <w:p w14:paraId="05DD3C68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363168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uglavnom samostalno rješava problemske zadatke</w:t>
            </w:r>
          </w:p>
          <w:p w14:paraId="5B643473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 objašnjava fizičke procese i  uzročno-posljedične veze u problemskim situacijama.</w:t>
            </w:r>
          </w:p>
          <w:p w14:paraId="2E3CFFD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uglavnom bira ispravne procedure za rješavanje zadataka</w:t>
            </w:r>
          </w:p>
          <w:p w14:paraId="752F895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uglavnom uspijeva pravilno protumačiti rješenja zadataka</w:t>
            </w:r>
          </w:p>
          <w:p w14:paraId="3BB484D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598C85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707E51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3AAC58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68157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0D79F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0D9203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4A7524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20C822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pct"/>
          </w:tcPr>
          <w:p w14:paraId="04E9DE8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0A71AE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precizno provodi istraživanja</w:t>
            </w:r>
          </w:p>
          <w:p w14:paraId="7AB7E01F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samostalno prikazuje rezultate istraživanja i analizira ih, </w:t>
            </w:r>
          </w:p>
          <w:p w14:paraId="7B1E0323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izvodi zaključke i prezentira rezultate rada </w:t>
            </w:r>
          </w:p>
          <w:p w14:paraId="496B5BE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uspješno samostalno opaža te često sudjeluje u raspravama i interpretacijama</w:t>
            </w:r>
          </w:p>
          <w:p w14:paraId="36B1DFC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vrlo često i kvalitetno sudjeluje u radu grupe, u istraživanju i tokom rasprave</w:t>
            </w:r>
          </w:p>
        </w:tc>
      </w:tr>
      <w:tr w:rsidR="005948D4" w:rsidRPr="00FD46A7" w14:paraId="642F61D7" w14:textId="77777777" w:rsidTr="005948D4">
        <w:tc>
          <w:tcPr>
            <w:tcW w:w="466" w:type="pct"/>
            <w:shd w:val="clear" w:color="auto" w:fill="auto"/>
          </w:tcPr>
          <w:p w14:paraId="30A1E322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8CA6A69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B3BE5C3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A19DF94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0C40609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6F442EA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F23FDE7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FB23D6C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33CFA03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3F6B20F" w14:textId="23EB4183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lang w:eastAsia="hr-HR"/>
              </w:rPr>
              <w:t>Odličan</w:t>
            </w:r>
          </w:p>
          <w:p w14:paraId="3A19C72F" w14:textId="77777777" w:rsidR="005948D4" w:rsidRPr="00FD46A7" w:rsidRDefault="005948D4" w:rsidP="005948D4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lang w:eastAsia="hr-HR"/>
              </w:rPr>
              <w:t>(5)</w:t>
            </w:r>
          </w:p>
        </w:tc>
        <w:tc>
          <w:tcPr>
            <w:tcW w:w="1248" w:type="pct"/>
          </w:tcPr>
          <w:p w14:paraId="083C01A3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5C0064B" w14:textId="254FFA24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usvojeno znanje primjenjuje u novim situacijama i na složenijim primjerima</w:t>
            </w:r>
          </w:p>
          <w:p w14:paraId="32BE269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korelira usvojeno sa srodnim gradivom</w:t>
            </w:r>
          </w:p>
          <w:p w14:paraId="43DB434D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 xml:space="preserve">- samostalno uočava i tumači uzročno-posljedične veze i međuodnose u problemskim situacijama kroz  primjere iz vlastitog iskustva </w:t>
            </w:r>
          </w:p>
          <w:p w14:paraId="4DB1AFA6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podatke prikazane u raznim reprezentacijama ispravno logički povezuje i tumači</w:t>
            </w:r>
          </w:p>
          <w:p w14:paraId="34AC4281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pri iskazivanju fizičkih zakona se izražava precizno</w:t>
            </w:r>
          </w:p>
        </w:tc>
        <w:tc>
          <w:tcPr>
            <w:tcW w:w="1656" w:type="pct"/>
          </w:tcPr>
          <w:p w14:paraId="4F80287A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9DB374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 xml:space="preserve">-  samostalno rješava najsloženije problemske zadatke </w:t>
            </w:r>
          </w:p>
          <w:p w14:paraId="76FA2887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pravilno kritički tumači rješenja zadataka</w:t>
            </w:r>
          </w:p>
          <w:p w14:paraId="75F1B682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bira ispravne procedure za rješavanje zadataka</w:t>
            </w:r>
          </w:p>
          <w:p w14:paraId="54F3868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iskazuje vrlo visoku razinu kreativnosti pri rješavanju problemskih zadataka</w:t>
            </w:r>
          </w:p>
          <w:p w14:paraId="1D7D834D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30" w:type="pct"/>
          </w:tcPr>
          <w:p w14:paraId="7322DDA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9EA18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samostalno postavlja istraživačka pitanja i na temelju njih osmišljava istraživanja</w:t>
            </w:r>
          </w:p>
          <w:p w14:paraId="2FA822CB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rezultate rada kreativno prikazuje i argumentira uočavajući povezanost promatranih promjena s usvojenim nastavnim sadržajima i svakodnevnim životom</w:t>
            </w:r>
          </w:p>
          <w:p w14:paraId="604BA2A8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lang w:eastAsia="hr-HR"/>
              </w:rPr>
              <w:t>- redovito sudjeluje u raspravama i u radu grupe</w:t>
            </w:r>
          </w:p>
          <w:p w14:paraId="50ABE9DC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378D29" w14:textId="77777777" w:rsidR="005948D4" w:rsidRPr="00FD46A7" w:rsidRDefault="005948D4" w:rsidP="005948D4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3317168F" w14:textId="532799E6" w:rsidR="005948D4" w:rsidRPr="00FD46A7" w:rsidRDefault="005948D4">
      <w:pPr>
        <w:rPr>
          <w:rFonts w:ascii="Times New Roman" w:hAnsi="Times New Roman" w:cs="Times New Roman"/>
        </w:rPr>
      </w:pPr>
    </w:p>
    <w:p w14:paraId="3147EEF0" w14:textId="2FA6339F" w:rsidR="005948D4" w:rsidRPr="00FD46A7" w:rsidRDefault="005948D4">
      <w:pPr>
        <w:rPr>
          <w:rFonts w:ascii="Times New Roman" w:hAnsi="Times New Roman" w:cs="Times New Roman"/>
        </w:rPr>
      </w:pPr>
    </w:p>
    <w:p w14:paraId="16172AB7" w14:textId="748F6631" w:rsidR="005948D4" w:rsidRDefault="005948D4">
      <w:pPr>
        <w:rPr>
          <w:rFonts w:ascii="Times New Roman" w:hAnsi="Times New Roman" w:cs="Times New Roman"/>
        </w:rPr>
      </w:pPr>
    </w:p>
    <w:p w14:paraId="78DE7F5F" w14:textId="3DD6DFFD" w:rsidR="00FD46A7" w:rsidRDefault="00FD46A7">
      <w:pPr>
        <w:rPr>
          <w:rFonts w:ascii="Times New Roman" w:hAnsi="Times New Roman" w:cs="Times New Roman"/>
        </w:rPr>
      </w:pPr>
    </w:p>
    <w:p w14:paraId="7FEC108A" w14:textId="77777777" w:rsidR="00FD46A7" w:rsidRDefault="00FD46A7" w:rsidP="00FD46A7">
      <w:pPr>
        <w:spacing w:line="360" w:lineRule="auto"/>
        <w:jc w:val="both"/>
        <w:rPr>
          <w:rFonts w:ascii="Times New Roman" w:hAnsi="Times New Roman" w:cs="Times New Roman"/>
        </w:rPr>
      </w:pPr>
    </w:p>
    <w:p w14:paraId="4C3345EF" w14:textId="47E38EDA" w:rsidR="00FD46A7" w:rsidRPr="00E96E3F" w:rsidRDefault="00FD46A7" w:rsidP="00FD46A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E96E3F">
        <w:rPr>
          <w:rFonts w:ascii="Times New Roman" w:hAnsi="Times New Roman" w:cs="Times New Roman"/>
          <w:b/>
          <w:sz w:val="28"/>
        </w:rPr>
        <w:lastRenderedPageBreak/>
        <w:t>USMENO PROVJERAVANJE</w:t>
      </w:r>
    </w:p>
    <w:p w14:paraId="660EC5B4" w14:textId="77777777" w:rsidR="00FD46A7" w:rsidRPr="00E96E3F" w:rsidRDefault="00FD46A7" w:rsidP="00FD46A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E3F">
        <w:rPr>
          <w:rFonts w:ascii="Times New Roman" w:eastAsia="Times New Roman" w:hAnsi="Times New Roman" w:cs="Times New Roman"/>
          <w:sz w:val="24"/>
          <w:szCs w:val="24"/>
        </w:rPr>
        <w:t>Usmeno provjeravanje i ocjenjivanje učenikova znanja provodi se redovito, na svakom nastavnom satu, bez najave. Nakon usmene provjere učitelj odmah na nastavnom satu upisuje ocjenu u odgovarajuću rubriku u imeniku. Pod usmenim odgovorom ne podrazumijevaju se samo odgovori „pred pločom“, jedinstvenom ocjenom možemo iskazati određeni broj podataka koje se prikupi praćenjem učenikova rada. Ukoliko kroz nastavni sat učenik točno i često odgovara na postavljena pitanja, također može biti ocijenjen. U svim je prilikama važno da se ocjena daje JAVNO u razrednom odjelu te ju učitelj mora popratiti obrazloženjem te istaknuti što je učenik znao, a što nije kako bi mogao ukloniti nedostatke. Pri obradi novog gradiva može se ocijeniti dio učenika koji se temeljem prije stečena znanja uspješno snalaze u novim situacijama.</w:t>
      </w:r>
    </w:p>
    <w:p w14:paraId="5FC36919" w14:textId="77777777" w:rsidR="00FD46A7" w:rsidRPr="00E96E3F" w:rsidRDefault="00FD46A7" w:rsidP="00FD46A7">
      <w:pPr>
        <w:spacing w:line="36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  <w:r w:rsidRPr="00E96E3F">
        <w:rPr>
          <w:rFonts w:ascii="Times New Roman" w:eastAsia="Times New Roman" w:hAnsi="Times New Roman" w:cs="Times New Roman"/>
          <w:sz w:val="24"/>
          <w:szCs w:val="24"/>
        </w:rPr>
        <w:t xml:space="preserve">Učenik se u svakom polugodištu može biti ispitan 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Pr="00E96E3F">
        <w:rPr>
          <w:rFonts w:ascii="Times New Roman" w:eastAsia="Times New Roman" w:hAnsi="Times New Roman" w:cs="Times New Roman"/>
          <w:sz w:val="24"/>
          <w:szCs w:val="24"/>
        </w:rPr>
        <w:t xml:space="preserve"> ili više puta.</w:t>
      </w:r>
    </w:p>
    <w:p w14:paraId="66A3D4B2" w14:textId="77777777" w:rsidR="00FD46A7" w:rsidRPr="00E96E3F" w:rsidRDefault="00FD46A7" w:rsidP="00FD46A7">
      <w:pPr>
        <w:spacing w:after="0" w:line="360" w:lineRule="auto"/>
        <w:ind w:left="8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E96E3F">
        <w:rPr>
          <w:rFonts w:ascii="Times New Roman" w:eastAsia="Times New Roman" w:hAnsi="Times New Roman" w:cs="Times New Roman"/>
          <w:sz w:val="24"/>
          <w:szCs w:val="24"/>
          <w:lang w:eastAsia="hr-HR"/>
        </w:rPr>
        <w:t>Kod usmenog ispitivanja postoji mnogo vanjskih utjecaja (pomoć ostalih učenika ili potpitanja učitelja) pa često sama ocjena iz usmenog ispitivanja ne pokazuje realno znanje učenika.</w:t>
      </w:r>
    </w:p>
    <w:p w14:paraId="3623B118" w14:textId="77777777" w:rsidR="00FD46A7" w:rsidRPr="00E96E3F" w:rsidRDefault="00FD46A7" w:rsidP="00FD46A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</w:p>
    <w:p w14:paraId="124DA5EF" w14:textId="77777777" w:rsidR="00FD46A7" w:rsidRPr="00E96E3F" w:rsidRDefault="00FD46A7" w:rsidP="00FD46A7">
      <w:pPr>
        <w:spacing w:after="0" w:line="360" w:lineRule="auto"/>
        <w:ind w:left="8"/>
        <w:jc w:val="both"/>
        <w:rPr>
          <w:rFonts w:ascii="Times New Roman" w:eastAsiaTheme="minorEastAsia" w:hAnsi="Times New Roman" w:cs="Times New Roman"/>
          <w:sz w:val="20"/>
          <w:szCs w:val="20"/>
          <w:lang w:eastAsia="hr-HR"/>
        </w:rPr>
      </w:pPr>
      <w:r w:rsidRPr="00E96E3F">
        <w:rPr>
          <w:rFonts w:ascii="Times New Roman" w:eastAsia="Times New Roman" w:hAnsi="Times New Roman" w:cs="Times New Roman"/>
          <w:sz w:val="24"/>
          <w:szCs w:val="24"/>
          <w:lang w:eastAsia="hr-HR"/>
        </w:rPr>
        <w:t>Ljestvica ocjena od 1 do 5 subjektivna je procjena svakog učitelja, ali dobro je rukovoditi se katalozima znanja ili tablicom.</w:t>
      </w:r>
    </w:p>
    <w:p w14:paraId="5EFDDDCF" w14:textId="1E438C0D" w:rsidR="00FD46A7" w:rsidRDefault="00FD46A7">
      <w:pPr>
        <w:rPr>
          <w:rFonts w:ascii="Times New Roman" w:hAnsi="Times New Roman" w:cs="Times New Roman"/>
        </w:rPr>
      </w:pPr>
    </w:p>
    <w:p w14:paraId="20608366" w14:textId="319DAE22" w:rsidR="00FD46A7" w:rsidRDefault="00FD46A7">
      <w:pPr>
        <w:rPr>
          <w:rFonts w:ascii="Times New Roman" w:hAnsi="Times New Roman" w:cs="Times New Roman"/>
        </w:rPr>
      </w:pPr>
    </w:p>
    <w:p w14:paraId="092E0C2C" w14:textId="4695A1D7" w:rsidR="00FD46A7" w:rsidRDefault="00FD46A7">
      <w:pPr>
        <w:rPr>
          <w:rFonts w:ascii="Times New Roman" w:hAnsi="Times New Roman" w:cs="Times New Roman"/>
        </w:rPr>
      </w:pPr>
    </w:p>
    <w:p w14:paraId="756E953C" w14:textId="2E6020B9" w:rsidR="00FD46A7" w:rsidRDefault="00FD46A7">
      <w:pPr>
        <w:rPr>
          <w:rFonts w:ascii="Times New Roman" w:hAnsi="Times New Roman" w:cs="Times New Roman"/>
        </w:rPr>
      </w:pPr>
    </w:p>
    <w:p w14:paraId="38D431D9" w14:textId="3F89271A" w:rsidR="00FD46A7" w:rsidRDefault="00FD46A7">
      <w:pPr>
        <w:rPr>
          <w:rFonts w:ascii="Times New Roman" w:hAnsi="Times New Roman" w:cs="Times New Roman"/>
        </w:rPr>
      </w:pPr>
    </w:p>
    <w:p w14:paraId="0BADDF0C" w14:textId="28529798" w:rsidR="00FD46A7" w:rsidRDefault="00FD46A7">
      <w:pPr>
        <w:rPr>
          <w:rFonts w:ascii="Times New Roman" w:hAnsi="Times New Roman" w:cs="Times New Roman"/>
        </w:rPr>
      </w:pPr>
    </w:p>
    <w:p w14:paraId="038E5998" w14:textId="070FD89D" w:rsidR="00FD46A7" w:rsidRDefault="00FD46A7">
      <w:pPr>
        <w:rPr>
          <w:rFonts w:ascii="Times New Roman" w:hAnsi="Times New Roman" w:cs="Times New Roman"/>
        </w:rPr>
      </w:pPr>
    </w:p>
    <w:p w14:paraId="05F5C1F3" w14:textId="401E429F" w:rsidR="00FD46A7" w:rsidRDefault="00FD46A7">
      <w:pPr>
        <w:rPr>
          <w:rFonts w:ascii="Times New Roman" w:hAnsi="Times New Roman" w:cs="Times New Roman"/>
        </w:rPr>
      </w:pPr>
    </w:p>
    <w:p w14:paraId="63EEA234" w14:textId="54D199ED" w:rsidR="00FD46A7" w:rsidRDefault="00FD46A7">
      <w:pPr>
        <w:rPr>
          <w:rFonts w:ascii="Times New Roman" w:hAnsi="Times New Roman" w:cs="Times New Roman"/>
        </w:rPr>
      </w:pPr>
    </w:p>
    <w:p w14:paraId="080B0EAA" w14:textId="2B3E4303" w:rsidR="00FD46A7" w:rsidRDefault="00FD46A7">
      <w:pPr>
        <w:rPr>
          <w:rFonts w:ascii="Times New Roman" w:hAnsi="Times New Roman" w:cs="Times New Roman"/>
        </w:rPr>
      </w:pPr>
    </w:p>
    <w:p w14:paraId="0E9D86DC" w14:textId="4C4B6550" w:rsidR="00FD46A7" w:rsidRDefault="00FD46A7">
      <w:pPr>
        <w:rPr>
          <w:rFonts w:ascii="Times New Roman" w:hAnsi="Times New Roman" w:cs="Times New Roman"/>
        </w:rPr>
      </w:pPr>
    </w:p>
    <w:p w14:paraId="037A7B2B" w14:textId="0CD3D094" w:rsidR="00FD46A7" w:rsidRDefault="00FD46A7">
      <w:pPr>
        <w:rPr>
          <w:rFonts w:ascii="Times New Roman" w:hAnsi="Times New Roman" w:cs="Times New Roman"/>
        </w:rPr>
      </w:pPr>
    </w:p>
    <w:p w14:paraId="34F57AD5" w14:textId="487618A4" w:rsidR="00FD46A7" w:rsidRDefault="00FD46A7">
      <w:pPr>
        <w:rPr>
          <w:rFonts w:ascii="Times New Roman" w:hAnsi="Times New Roman" w:cs="Times New Roman"/>
        </w:rPr>
      </w:pPr>
    </w:p>
    <w:p w14:paraId="759C2E8E" w14:textId="77777777" w:rsidR="00FD46A7" w:rsidRPr="00FD46A7" w:rsidRDefault="00FD46A7">
      <w:pPr>
        <w:rPr>
          <w:rFonts w:ascii="Times New Roman" w:hAnsi="Times New Roman" w:cs="Times New Roman"/>
        </w:rPr>
      </w:pPr>
    </w:p>
    <w:p w14:paraId="64C129B7" w14:textId="196272BA" w:rsidR="005948D4" w:rsidRPr="00FD46A7" w:rsidRDefault="005948D4">
      <w:pPr>
        <w:rPr>
          <w:rFonts w:ascii="Times New Roman" w:hAnsi="Times New Roman" w:cs="Times New Roman"/>
        </w:rPr>
      </w:pPr>
    </w:p>
    <w:p w14:paraId="2A5B384A" w14:textId="77777777" w:rsidR="00FD46A7" w:rsidRPr="00FD46A7" w:rsidRDefault="00FD46A7" w:rsidP="00FD46A7">
      <w:pPr>
        <w:tabs>
          <w:tab w:val="left" w:pos="1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46A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PISANO PROVJERAVANJE</w:t>
      </w:r>
    </w:p>
    <w:p w14:paraId="088B3ED6" w14:textId="77777777" w:rsidR="00FD46A7" w:rsidRPr="00FD46A7" w:rsidRDefault="00FD46A7" w:rsidP="00FD46A7">
      <w:pPr>
        <w:ind w:left="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0F643F3" w14:textId="6D72466D" w:rsidR="00FD46A7" w:rsidRPr="00FD46A7" w:rsidRDefault="00FD46A7" w:rsidP="00FD46A7">
      <w:pPr>
        <w:spacing w:line="36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Pisane provjere znanja</w:t>
      </w:r>
    </w:p>
    <w:p w14:paraId="6299A18F" w14:textId="0CBB030B" w:rsidR="00FD46A7" w:rsidRPr="00FD46A7" w:rsidRDefault="00FD46A7" w:rsidP="00FD46A7">
      <w:pPr>
        <w:spacing w:line="36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Tokom nastavne godine piš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 (u 7. razredu) odnosno 5 (u 8. razredu) pisan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 provjer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D46A7">
        <w:rPr>
          <w:rFonts w:ascii="Times New Roman" w:eastAsia="Times New Roman" w:hAnsi="Times New Roman" w:cs="Times New Roman"/>
          <w:sz w:val="24"/>
          <w:szCs w:val="24"/>
        </w:rPr>
        <w:t>znanja.</w:t>
      </w:r>
    </w:p>
    <w:p w14:paraId="3AD7D473" w14:textId="77777777" w:rsidR="00FD46A7" w:rsidRPr="00FD46A7" w:rsidRDefault="00FD46A7" w:rsidP="00FD46A7">
      <w:pPr>
        <w:spacing w:line="36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Pišu se uvijek nakon obrađene i uvježbane nastavne cjeline.</w:t>
      </w:r>
    </w:p>
    <w:p w14:paraId="04FE1008" w14:textId="77777777" w:rsidR="00FD46A7" w:rsidRPr="00FD46A7" w:rsidRDefault="00FD46A7" w:rsidP="00FD46A7">
      <w:pPr>
        <w:spacing w:line="276" w:lineRule="auto"/>
        <w:ind w:left="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b/>
          <w:sz w:val="24"/>
          <w:szCs w:val="24"/>
        </w:rPr>
        <w:t>7. razred</w:t>
      </w:r>
    </w:p>
    <w:p w14:paraId="21B9A4A0" w14:textId="378F50E8" w:rsidR="00FD46A7" w:rsidRPr="00FD46A7" w:rsidRDefault="00FD46A7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Pisana provjera znanja : Tijela i </w:t>
      </w:r>
      <w:r>
        <w:rPr>
          <w:rFonts w:ascii="Times New Roman" w:eastAsia="Times New Roman" w:hAnsi="Times New Roman" w:cs="Times New Roman"/>
          <w:sz w:val="24"/>
          <w:szCs w:val="24"/>
        </w:rPr>
        <w:t>tvari</w:t>
      </w:r>
    </w:p>
    <w:p w14:paraId="69ED5DEC" w14:textId="0DE8A83B" w:rsidR="00FD46A7" w:rsidRDefault="00FD46A7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Pisana provjera znanja: Međudjelovanje tijela </w:t>
      </w:r>
    </w:p>
    <w:p w14:paraId="5ED99525" w14:textId="72BCF10C" w:rsidR="001E7C03" w:rsidRPr="00FD46A7" w:rsidRDefault="001E7C03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Pisana provjera znanja: Tlak</w:t>
      </w:r>
    </w:p>
    <w:p w14:paraId="523911BB" w14:textId="1E7CE35B" w:rsidR="00FD46A7" w:rsidRDefault="00FD46A7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Energija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, rad i snaga</w:t>
      </w:r>
    </w:p>
    <w:p w14:paraId="382AD3AE" w14:textId="6BF1D768" w:rsidR="001E7C03" w:rsidRPr="00FD46A7" w:rsidRDefault="001E7C03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Pisana provjera znanja: Svojstva tvari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čestična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građa</w:t>
      </w:r>
    </w:p>
    <w:p w14:paraId="726A1B75" w14:textId="6B8B66B1" w:rsidR="00FD46A7" w:rsidRPr="00FD46A7" w:rsidRDefault="00FD46A7" w:rsidP="00FD46A7">
      <w:pPr>
        <w:numPr>
          <w:ilvl w:val="0"/>
          <w:numId w:val="5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Unutarnja energija</w:t>
      </w:r>
    </w:p>
    <w:p w14:paraId="6BAC4040" w14:textId="77777777" w:rsidR="00FD46A7" w:rsidRPr="00FD46A7" w:rsidRDefault="00FD46A7" w:rsidP="00FD46A7">
      <w:pPr>
        <w:tabs>
          <w:tab w:val="left" w:pos="248"/>
        </w:tabs>
        <w:spacing w:after="0" w:line="276" w:lineRule="auto"/>
        <w:ind w:left="2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9D50E" w14:textId="77777777" w:rsidR="00FD46A7" w:rsidRPr="00FD46A7" w:rsidRDefault="00FD46A7" w:rsidP="00FD46A7">
      <w:pPr>
        <w:spacing w:line="276" w:lineRule="auto"/>
        <w:ind w:left="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b/>
          <w:sz w:val="24"/>
          <w:szCs w:val="24"/>
        </w:rPr>
        <w:t>8. razred</w:t>
      </w:r>
    </w:p>
    <w:p w14:paraId="41DF5307" w14:textId="7955D3BE" w:rsidR="00FD46A7" w:rsidRPr="00FD46A7" w:rsidRDefault="00FD46A7" w:rsidP="00FD46A7">
      <w:pPr>
        <w:numPr>
          <w:ilvl w:val="0"/>
          <w:numId w:val="6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 xml:space="preserve">Pisana provjera znanja: 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Elektricitet i magnetizam</w:t>
      </w:r>
    </w:p>
    <w:p w14:paraId="3BB4AA64" w14:textId="27E9E606" w:rsidR="00FD46A7" w:rsidRPr="00FD46A7" w:rsidRDefault="00FD46A7" w:rsidP="00FD46A7">
      <w:pPr>
        <w:numPr>
          <w:ilvl w:val="0"/>
          <w:numId w:val="6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Električna struja</w:t>
      </w:r>
      <w:r w:rsidR="001E7C03">
        <w:rPr>
          <w:rFonts w:ascii="Times New Roman" w:eastAsia="Times New Roman" w:hAnsi="Times New Roman" w:cs="Times New Roman"/>
          <w:sz w:val="24"/>
          <w:szCs w:val="24"/>
        </w:rPr>
        <w:t>, napon i otpor</w:t>
      </w:r>
    </w:p>
    <w:p w14:paraId="4D26BA75" w14:textId="0F925719" w:rsidR="00FD46A7" w:rsidRPr="00FD46A7" w:rsidRDefault="00FD46A7" w:rsidP="00FD46A7">
      <w:pPr>
        <w:numPr>
          <w:ilvl w:val="0"/>
          <w:numId w:val="6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Gibanje i sila</w:t>
      </w:r>
    </w:p>
    <w:p w14:paraId="2F80FE53" w14:textId="1CEE3E5C" w:rsidR="00FD46A7" w:rsidRPr="00FD46A7" w:rsidRDefault="00FD46A7" w:rsidP="00FD46A7">
      <w:pPr>
        <w:numPr>
          <w:ilvl w:val="0"/>
          <w:numId w:val="6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Valovi</w:t>
      </w:r>
    </w:p>
    <w:p w14:paraId="02A97446" w14:textId="3E81096F" w:rsidR="00FD46A7" w:rsidRPr="00FD46A7" w:rsidRDefault="00FD46A7" w:rsidP="00FD46A7">
      <w:pPr>
        <w:numPr>
          <w:ilvl w:val="0"/>
          <w:numId w:val="6"/>
        </w:numPr>
        <w:tabs>
          <w:tab w:val="left" w:pos="248"/>
        </w:tabs>
        <w:spacing w:after="0" w:line="276" w:lineRule="auto"/>
        <w:ind w:left="248" w:hanging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Pisana provjera znanja: Svjetlost</w:t>
      </w:r>
    </w:p>
    <w:p w14:paraId="70D80596" w14:textId="0AC91233" w:rsidR="00FD46A7" w:rsidRPr="00FD46A7" w:rsidRDefault="00FD46A7">
      <w:pPr>
        <w:rPr>
          <w:rFonts w:ascii="Times New Roman" w:hAnsi="Times New Roman" w:cs="Times New Roman"/>
        </w:rPr>
      </w:pPr>
    </w:p>
    <w:p w14:paraId="4EBB5142" w14:textId="77777777" w:rsidR="00FD46A7" w:rsidRPr="00FD46A7" w:rsidRDefault="00FD46A7" w:rsidP="00FD46A7">
      <w:pPr>
        <w:spacing w:line="360" w:lineRule="auto"/>
        <w:ind w:left="8"/>
        <w:jc w:val="both"/>
        <w:rPr>
          <w:rFonts w:ascii="Times New Roman" w:hAnsi="Times New Roman" w:cs="Times New Roman"/>
          <w:sz w:val="20"/>
          <w:szCs w:val="20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Raspon postignuća izražen u postocima za pojedinu ocjenu iz ispita znanja ili pisane provjere može biti samo orijentacijski jer to nije matematički postupak i nije pravilo.</w:t>
      </w:r>
    </w:p>
    <w:p w14:paraId="03293802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Treba voditi računa o vrsti nastavnog gradiva (lakše ili teže), ali i o osobnostima razrednog odjela.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40"/>
        <w:gridCol w:w="2400"/>
        <w:gridCol w:w="4660"/>
      </w:tblGrid>
      <w:tr w:rsidR="00FD46A7" w:rsidRPr="00FD46A7" w14:paraId="7E2244F5" w14:textId="77777777" w:rsidTr="00F04EE9">
        <w:trPr>
          <w:trHeight w:val="469"/>
          <w:jc w:val="center"/>
        </w:trPr>
        <w:tc>
          <w:tcPr>
            <w:tcW w:w="4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781BD63" w14:textId="77777777" w:rsidR="00FD46A7" w:rsidRPr="00FD46A7" w:rsidRDefault="00FD46A7" w:rsidP="00F04EE9">
            <w:pPr>
              <w:spacing w:after="0" w:line="240" w:lineRule="auto"/>
              <w:ind w:right="66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bCs/>
                <w:sz w:val="28"/>
                <w:szCs w:val="40"/>
                <w:lang w:eastAsia="hr-HR"/>
              </w:rPr>
              <w:t>Broj bodova u %</w:t>
            </w:r>
          </w:p>
        </w:tc>
        <w:tc>
          <w:tcPr>
            <w:tcW w:w="4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74B4852" w14:textId="77777777" w:rsidR="00FD46A7" w:rsidRPr="00FD46A7" w:rsidRDefault="00FD46A7" w:rsidP="00F04EE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40"/>
                <w:lang w:eastAsia="hr-HR"/>
              </w:rPr>
              <w:t>Ocjena</w:t>
            </w:r>
          </w:p>
        </w:tc>
      </w:tr>
      <w:tr w:rsidR="00FD46A7" w:rsidRPr="00FD46A7" w14:paraId="63BD5E30" w14:textId="77777777" w:rsidTr="00F04EE9">
        <w:trPr>
          <w:trHeight w:val="448"/>
          <w:jc w:val="center"/>
        </w:trPr>
        <w:tc>
          <w:tcPr>
            <w:tcW w:w="2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BC5CAD" w14:textId="77777777" w:rsidR="00FD46A7" w:rsidRPr="00FD46A7" w:rsidRDefault="00FD46A7" w:rsidP="00F04EE9">
            <w:pPr>
              <w:spacing w:after="0" w:line="443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                         0%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BFB16" w14:textId="77777777" w:rsidR="00FD46A7" w:rsidRPr="00FD46A7" w:rsidRDefault="00FD46A7" w:rsidP="00F04EE9">
            <w:pPr>
              <w:spacing w:after="0" w:line="443" w:lineRule="exact"/>
              <w:ind w:right="102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- 45%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C7B91" w14:textId="77777777" w:rsidR="00FD46A7" w:rsidRPr="00FD46A7" w:rsidRDefault="00FD46A7" w:rsidP="00F04EE9">
            <w:pPr>
              <w:spacing w:after="0" w:line="443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color w:val="FF0000"/>
                <w:sz w:val="28"/>
                <w:szCs w:val="40"/>
                <w:lang w:eastAsia="hr-HR"/>
              </w:rPr>
              <w:t>Nedovoljan (1)</w:t>
            </w:r>
          </w:p>
        </w:tc>
      </w:tr>
      <w:tr w:rsidR="00FD46A7" w:rsidRPr="00FD46A7" w14:paraId="7E30E8B1" w14:textId="77777777" w:rsidTr="00F04EE9">
        <w:trPr>
          <w:trHeight w:val="450"/>
          <w:jc w:val="center"/>
        </w:trPr>
        <w:tc>
          <w:tcPr>
            <w:tcW w:w="2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D34295" w14:textId="77777777" w:rsidR="00FD46A7" w:rsidRPr="00FD46A7" w:rsidRDefault="00FD46A7" w:rsidP="00F04EE9">
            <w:pPr>
              <w:spacing w:after="0" w:line="447" w:lineRule="exact"/>
              <w:jc w:val="right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>46%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E4498" w14:textId="77777777" w:rsidR="00FD46A7" w:rsidRPr="00FD46A7" w:rsidRDefault="00FD46A7" w:rsidP="00F04EE9">
            <w:pPr>
              <w:spacing w:after="0" w:line="447" w:lineRule="exact"/>
              <w:ind w:right="102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- 60%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8A3571" w14:textId="77777777" w:rsidR="00FD46A7" w:rsidRPr="00FD46A7" w:rsidRDefault="00FD46A7" w:rsidP="00F04EE9">
            <w:pPr>
              <w:spacing w:after="0" w:line="447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color w:val="FF0000"/>
                <w:sz w:val="28"/>
                <w:szCs w:val="40"/>
                <w:lang w:eastAsia="hr-HR"/>
              </w:rPr>
              <w:t>Dovoljan (2)</w:t>
            </w:r>
          </w:p>
        </w:tc>
      </w:tr>
      <w:tr w:rsidR="00FD46A7" w:rsidRPr="00FD46A7" w14:paraId="65C9D743" w14:textId="77777777" w:rsidTr="00F04EE9">
        <w:trPr>
          <w:trHeight w:val="450"/>
          <w:jc w:val="center"/>
        </w:trPr>
        <w:tc>
          <w:tcPr>
            <w:tcW w:w="2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5BDACB" w14:textId="77777777" w:rsidR="00FD46A7" w:rsidRPr="00FD46A7" w:rsidRDefault="00FD46A7" w:rsidP="00F04EE9">
            <w:pPr>
              <w:spacing w:after="0" w:line="447" w:lineRule="exact"/>
              <w:jc w:val="right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>61%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56767" w14:textId="77777777" w:rsidR="00FD46A7" w:rsidRPr="00FD46A7" w:rsidRDefault="00FD46A7" w:rsidP="00F04EE9">
            <w:pPr>
              <w:spacing w:after="0" w:line="447" w:lineRule="exact"/>
              <w:ind w:right="102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- 80%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CA319" w14:textId="77777777" w:rsidR="00FD46A7" w:rsidRPr="00FD46A7" w:rsidRDefault="00FD46A7" w:rsidP="00F04EE9">
            <w:pPr>
              <w:spacing w:after="0" w:line="447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color w:val="FF0000"/>
                <w:w w:val="99"/>
                <w:sz w:val="28"/>
                <w:szCs w:val="40"/>
                <w:lang w:eastAsia="hr-HR"/>
              </w:rPr>
              <w:t>Dobar (3)</w:t>
            </w:r>
          </w:p>
        </w:tc>
      </w:tr>
      <w:tr w:rsidR="00FD46A7" w:rsidRPr="00FD46A7" w14:paraId="09D17489" w14:textId="77777777" w:rsidTr="00F04EE9">
        <w:trPr>
          <w:trHeight w:val="449"/>
          <w:jc w:val="center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5415BC" w14:textId="77777777" w:rsidR="00FD46A7" w:rsidRPr="00FD46A7" w:rsidRDefault="00FD46A7" w:rsidP="00F04EE9">
            <w:pPr>
              <w:spacing w:after="0" w:line="445" w:lineRule="exact"/>
              <w:jc w:val="right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>81%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29275" w14:textId="77777777" w:rsidR="00FD46A7" w:rsidRPr="00FD46A7" w:rsidRDefault="00FD46A7" w:rsidP="00F04EE9">
            <w:pPr>
              <w:spacing w:after="0" w:line="445" w:lineRule="exact"/>
              <w:ind w:right="112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- 90%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495F15" w14:textId="77777777" w:rsidR="00FD46A7" w:rsidRPr="00FD46A7" w:rsidRDefault="00FD46A7" w:rsidP="00F04EE9">
            <w:pPr>
              <w:spacing w:after="0" w:line="445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color w:val="FF0000"/>
                <w:sz w:val="28"/>
                <w:szCs w:val="40"/>
                <w:lang w:eastAsia="hr-HR"/>
              </w:rPr>
              <w:t>Vrlo dobar (4)</w:t>
            </w:r>
          </w:p>
        </w:tc>
      </w:tr>
      <w:tr w:rsidR="00FD46A7" w:rsidRPr="00FD46A7" w14:paraId="6A01A008" w14:textId="77777777" w:rsidTr="00F04EE9">
        <w:trPr>
          <w:trHeight w:val="450"/>
          <w:jc w:val="center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705F52" w14:textId="77777777" w:rsidR="00FD46A7" w:rsidRPr="00FD46A7" w:rsidRDefault="00FD46A7" w:rsidP="00F04EE9">
            <w:pPr>
              <w:spacing w:after="0" w:line="447" w:lineRule="exact"/>
              <w:jc w:val="right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>91%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5A56E" w14:textId="77777777" w:rsidR="00FD46A7" w:rsidRPr="00FD46A7" w:rsidRDefault="00FD46A7" w:rsidP="00F04EE9">
            <w:pPr>
              <w:spacing w:after="0" w:line="447" w:lineRule="exact"/>
              <w:ind w:right="980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sz w:val="28"/>
                <w:szCs w:val="40"/>
                <w:lang w:eastAsia="hr-HR"/>
              </w:rPr>
              <w:t xml:space="preserve"> - 100%</w:t>
            </w: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A8423A" w14:textId="77777777" w:rsidR="00FD46A7" w:rsidRPr="00FD46A7" w:rsidRDefault="00FD46A7" w:rsidP="00F04EE9">
            <w:pPr>
              <w:spacing w:after="0" w:line="447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0"/>
                <w:lang w:eastAsia="hr-HR"/>
              </w:rPr>
            </w:pPr>
            <w:r w:rsidRPr="00FD46A7">
              <w:rPr>
                <w:rFonts w:ascii="Times New Roman" w:eastAsia="Times New Roman" w:hAnsi="Times New Roman" w:cs="Times New Roman"/>
                <w:color w:val="FF0000"/>
                <w:sz w:val="28"/>
                <w:szCs w:val="40"/>
                <w:lang w:eastAsia="hr-HR"/>
              </w:rPr>
              <w:t>Odličan (5)</w:t>
            </w:r>
          </w:p>
        </w:tc>
      </w:tr>
    </w:tbl>
    <w:p w14:paraId="5ECBE273" w14:textId="5B654193" w:rsidR="00FD46A7" w:rsidRPr="00FD46A7" w:rsidRDefault="00FD46A7">
      <w:pPr>
        <w:rPr>
          <w:rFonts w:ascii="Times New Roman" w:hAnsi="Times New Roman" w:cs="Times New Roman"/>
        </w:rPr>
      </w:pPr>
    </w:p>
    <w:p w14:paraId="14686BB4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b/>
          <w:bCs/>
          <w:sz w:val="24"/>
          <w:szCs w:val="24"/>
        </w:rPr>
        <w:t>Ako se ocjena iz nekog ispita znanja ne ispravi zaključna ocjena je negativna.</w:t>
      </w:r>
    </w:p>
    <w:p w14:paraId="5691891B" w14:textId="4B981B51" w:rsidR="00FD46A7" w:rsidRPr="00FD46A7" w:rsidRDefault="00FD46A7">
      <w:pPr>
        <w:rPr>
          <w:rFonts w:ascii="Times New Roman" w:hAnsi="Times New Roman" w:cs="Times New Roman"/>
        </w:rPr>
      </w:pPr>
    </w:p>
    <w:p w14:paraId="255CC3BA" w14:textId="72CD6D1E" w:rsidR="00FD46A7" w:rsidRPr="00FD46A7" w:rsidRDefault="00FD46A7">
      <w:pPr>
        <w:rPr>
          <w:rFonts w:ascii="Times New Roman" w:hAnsi="Times New Roman" w:cs="Times New Roman"/>
        </w:rPr>
      </w:pPr>
    </w:p>
    <w:p w14:paraId="3B3CF97B" w14:textId="2D3BC11F" w:rsidR="00FD46A7" w:rsidRPr="00FD46A7" w:rsidRDefault="00FD46A7">
      <w:pPr>
        <w:rPr>
          <w:rFonts w:ascii="Times New Roman" w:hAnsi="Times New Roman" w:cs="Times New Roman"/>
        </w:rPr>
      </w:pPr>
    </w:p>
    <w:p w14:paraId="26D623D7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D46A7">
        <w:rPr>
          <w:rFonts w:ascii="Times New Roman" w:eastAsia="Times New Roman" w:hAnsi="Times New Roman" w:cs="Times New Roman"/>
          <w:b/>
          <w:sz w:val="28"/>
          <w:szCs w:val="24"/>
        </w:rPr>
        <w:t>ZAKLJUČNA OCJENA</w:t>
      </w:r>
    </w:p>
    <w:p w14:paraId="0029A8F4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Zaključna ocjena na kraju školske godine nije aritmetička sredina upisanih ocjena. Ona jest i mora biti odraz praćenja cjelokupnog rada, učenja  izlaganja učenika kroz cijelu školsku godinu.</w:t>
      </w:r>
    </w:p>
    <w:p w14:paraId="594354CF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95D93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Samo redovitim praćenjem i provjeravanjem znanja različitim oblicima i na temelju više elemenata, dobit ćemo objektivniju konačnu ocjenu koja je u skladu sa stvarnim učeničkim znanjem.</w:t>
      </w:r>
    </w:p>
    <w:p w14:paraId="73278021" w14:textId="77777777" w:rsidR="00FD46A7" w:rsidRPr="00FD46A7" w:rsidRDefault="00FD46A7" w:rsidP="00FD46A7">
      <w:pPr>
        <w:tabs>
          <w:tab w:val="left" w:pos="1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A7">
        <w:rPr>
          <w:rFonts w:ascii="Times New Roman" w:eastAsia="Times New Roman" w:hAnsi="Times New Roman" w:cs="Times New Roman"/>
          <w:sz w:val="24"/>
          <w:szCs w:val="24"/>
        </w:rPr>
        <w:t>U radu svakog učitelja ocjena je vrlo težak dio posla (ako ne i najteži). No u tom poslu učitelj mora biti realan, objektivan s istim kriterijima prema svim svojim učenicima. Također mora razvijati osjećaj kritičnosti i samokritičnosti svojih učenika tako da u svakom trenutku znaju procijeniti razinu svoga znanja te ga sami vrednovati odgovarajućom ocjenom.</w:t>
      </w:r>
    </w:p>
    <w:p w14:paraId="686C8924" w14:textId="1A1C1413" w:rsidR="00FD46A7" w:rsidRPr="00FD46A7" w:rsidRDefault="00FD46A7" w:rsidP="00FD46A7">
      <w:pPr>
        <w:rPr>
          <w:rFonts w:ascii="Times New Roman" w:hAnsi="Times New Roman" w:cs="Times New Roman"/>
        </w:rPr>
      </w:pPr>
    </w:p>
    <w:sectPr w:rsidR="00FD46A7" w:rsidRPr="00FD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BB2"/>
    <w:multiLevelType w:val="hybridMultilevel"/>
    <w:tmpl w:val="82E2ADC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F137A9"/>
    <w:multiLevelType w:val="hybridMultilevel"/>
    <w:tmpl w:val="608E9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4E0D"/>
    <w:multiLevelType w:val="hybridMultilevel"/>
    <w:tmpl w:val="A71E95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B58BA"/>
    <w:multiLevelType w:val="hybridMultilevel"/>
    <w:tmpl w:val="7AF0E912"/>
    <w:lvl w:ilvl="0" w:tplc="E9AE5CD6">
      <w:start w:val="1"/>
      <w:numFmt w:val="decimal"/>
      <w:lvlText w:val="%1."/>
      <w:lvlJc w:val="left"/>
    </w:lvl>
    <w:lvl w:ilvl="1" w:tplc="0E10D2BC">
      <w:numFmt w:val="decimal"/>
      <w:lvlText w:val=""/>
      <w:lvlJc w:val="left"/>
    </w:lvl>
    <w:lvl w:ilvl="2" w:tplc="FF4A6082">
      <w:numFmt w:val="decimal"/>
      <w:lvlText w:val=""/>
      <w:lvlJc w:val="left"/>
    </w:lvl>
    <w:lvl w:ilvl="3" w:tplc="DFAA366E">
      <w:numFmt w:val="decimal"/>
      <w:lvlText w:val=""/>
      <w:lvlJc w:val="left"/>
    </w:lvl>
    <w:lvl w:ilvl="4" w:tplc="7DF0F3D2">
      <w:numFmt w:val="decimal"/>
      <w:lvlText w:val=""/>
      <w:lvlJc w:val="left"/>
    </w:lvl>
    <w:lvl w:ilvl="5" w:tplc="65B8CDF2">
      <w:numFmt w:val="decimal"/>
      <w:lvlText w:val=""/>
      <w:lvlJc w:val="left"/>
    </w:lvl>
    <w:lvl w:ilvl="6" w:tplc="48625D8C">
      <w:numFmt w:val="decimal"/>
      <w:lvlText w:val=""/>
      <w:lvlJc w:val="left"/>
    </w:lvl>
    <w:lvl w:ilvl="7" w:tplc="32CC2502">
      <w:numFmt w:val="decimal"/>
      <w:lvlText w:val=""/>
      <w:lvlJc w:val="left"/>
    </w:lvl>
    <w:lvl w:ilvl="8" w:tplc="1898BE14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9BC8D262"/>
    <w:lvl w:ilvl="0" w:tplc="956CB3DA">
      <w:start w:val="1"/>
      <w:numFmt w:val="decimal"/>
      <w:lvlText w:val="%1."/>
      <w:lvlJc w:val="left"/>
    </w:lvl>
    <w:lvl w:ilvl="1" w:tplc="35648510">
      <w:numFmt w:val="decimal"/>
      <w:lvlText w:val=""/>
      <w:lvlJc w:val="left"/>
    </w:lvl>
    <w:lvl w:ilvl="2" w:tplc="241A59BC">
      <w:numFmt w:val="decimal"/>
      <w:lvlText w:val=""/>
      <w:lvlJc w:val="left"/>
    </w:lvl>
    <w:lvl w:ilvl="3" w:tplc="E6062BDE">
      <w:numFmt w:val="decimal"/>
      <w:lvlText w:val=""/>
      <w:lvlJc w:val="left"/>
    </w:lvl>
    <w:lvl w:ilvl="4" w:tplc="6CCE96C8">
      <w:numFmt w:val="decimal"/>
      <w:lvlText w:val=""/>
      <w:lvlJc w:val="left"/>
    </w:lvl>
    <w:lvl w:ilvl="5" w:tplc="E52C6466">
      <w:numFmt w:val="decimal"/>
      <w:lvlText w:val=""/>
      <w:lvlJc w:val="left"/>
    </w:lvl>
    <w:lvl w:ilvl="6" w:tplc="F37EC2E2">
      <w:numFmt w:val="decimal"/>
      <w:lvlText w:val=""/>
      <w:lvlJc w:val="left"/>
    </w:lvl>
    <w:lvl w:ilvl="7" w:tplc="FEDA864A">
      <w:numFmt w:val="decimal"/>
      <w:lvlText w:val=""/>
      <w:lvlJc w:val="left"/>
    </w:lvl>
    <w:lvl w:ilvl="8" w:tplc="3C26F89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D4"/>
    <w:rsid w:val="0011799C"/>
    <w:rsid w:val="001E7C03"/>
    <w:rsid w:val="003F6975"/>
    <w:rsid w:val="005948D4"/>
    <w:rsid w:val="007A54C9"/>
    <w:rsid w:val="007D373E"/>
    <w:rsid w:val="00B9364F"/>
    <w:rsid w:val="00DF2966"/>
    <w:rsid w:val="00E362F4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C9F8"/>
  <w15:chartTrackingRefBased/>
  <w15:docId w15:val="{A1C7F952-9FD0-469B-BD94-75B34F56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8D4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59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MIŠIR</dc:creator>
  <cp:keywords/>
  <dc:description/>
  <cp:lastModifiedBy>Josip Ivančan</cp:lastModifiedBy>
  <cp:revision>2</cp:revision>
  <dcterms:created xsi:type="dcterms:W3CDTF">2025-10-01T07:57:00Z</dcterms:created>
  <dcterms:modified xsi:type="dcterms:W3CDTF">2025-10-01T07:57:00Z</dcterms:modified>
</cp:coreProperties>
</file>